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B6" w:rsidRDefault="00B068B6" w:rsidP="00B068B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合同费用管理系统</w:t>
      </w:r>
    </w:p>
    <w:p w:rsidR="00B068B6" w:rsidRDefault="00B068B6" w:rsidP="00B068B6"/>
    <w:p w:rsidR="00B068B6" w:rsidRDefault="00B068B6" w:rsidP="00B06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为加强医院经济合同的执行管理，系统对医院的经济类合同进行费用的流程化管理，逐步由传统的手工支付管理模式转变为网络化、专业化、现代化的管理模式，提高工作效率和工作质量，加强内部监控。</w:t>
      </w:r>
    </w:p>
    <w:p w:rsidR="00B068B6" w:rsidRDefault="00B068B6" w:rsidP="00B068B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主要功能如下：</w:t>
      </w:r>
    </w:p>
    <w:p w:rsidR="00B068B6" w:rsidRDefault="00B068B6" w:rsidP="00B068B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合同类型管理</w:t>
      </w:r>
    </w:p>
    <w:p w:rsidR="00B068B6" w:rsidRDefault="00B068B6" w:rsidP="00B068B6">
      <w:pPr>
        <w:pStyle w:val="a5"/>
        <w:ind w:leftChars="217" w:left="456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从医院经济类合同的类型角度，定义医院的合同分类，同时从各个归口部门角度定义合同小类。</w:t>
      </w:r>
    </w:p>
    <w:p w:rsidR="00B068B6" w:rsidRDefault="00B068B6" w:rsidP="00B068B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合同档案管理</w:t>
      </w:r>
    </w:p>
    <w:p w:rsidR="00B068B6" w:rsidRDefault="00B068B6" w:rsidP="00B068B6">
      <w:pPr>
        <w:pStyle w:val="a5"/>
        <w:ind w:leftChars="217" w:left="456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由归口部门按照标准化、规范化的要求维护合同信息，并提供拍照及电子附件的上传功能。</w:t>
      </w:r>
    </w:p>
    <w:p w:rsidR="00B068B6" w:rsidRDefault="00B068B6" w:rsidP="00B068B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合同归档管理</w:t>
      </w:r>
    </w:p>
    <w:p w:rsidR="00B068B6" w:rsidRDefault="00B068B6" w:rsidP="00B068B6">
      <w:pPr>
        <w:pStyle w:val="a5"/>
        <w:ind w:leftChars="217" w:left="456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提供管理部门对合同档案信息进行审核及归档管理。</w:t>
      </w:r>
    </w:p>
    <w:p w:rsidR="00B068B6" w:rsidRDefault="00B068B6" w:rsidP="00B068B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合同执行管理</w:t>
      </w:r>
    </w:p>
    <w:p w:rsidR="00B068B6" w:rsidRDefault="00B068B6" w:rsidP="00B068B6">
      <w:pPr>
        <w:pStyle w:val="a5"/>
        <w:ind w:leftChars="217" w:left="456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通过在填报经费报销单时关联相关合同，实现合同的执行过程动态管理，领导在审批过程中可全面了解该合同的总额、已使用金额、冻结金额、付款说明等。</w:t>
      </w:r>
    </w:p>
    <w:p w:rsidR="00B068B6" w:rsidRDefault="00B068B6" w:rsidP="00B068B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合同查询管理</w:t>
      </w:r>
    </w:p>
    <w:p w:rsidR="00B068B6" w:rsidRDefault="00B068B6" w:rsidP="00B068B6">
      <w:pPr>
        <w:pStyle w:val="a5"/>
        <w:ind w:leftChars="217" w:left="456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可按部门、类型等查询合同的基本信息及执行情况。</w:t>
      </w:r>
    </w:p>
    <w:p w:rsidR="00B068B6" w:rsidRDefault="00B068B6" w:rsidP="00B068B6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合同权限管理</w:t>
      </w:r>
    </w:p>
    <w:p w:rsidR="00B068B6" w:rsidRDefault="00B068B6" w:rsidP="00B068B6">
      <w:pPr>
        <w:pStyle w:val="a5"/>
        <w:ind w:leftChars="217" w:left="456" w:rightChars="-162" w:right="-34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从合同的维护、归档、审计、执行、作废等环节进行授权管理。</w:t>
      </w:r>
    </w:p>
    <w:p w:rsidR="00B068B6" w:rsidRDefault="00B068B6" w:rsidP="00B068B6">
      <w:pPr>
        <w:pStyle w:val="a5"/>
        <w:ind w:left="456" w:firstLineChars="0" w:firstLine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科研经费管理系统</w:t>
      </w:r>
    </w:p>
    <w:p w:rsidR="00B068B6" w:rsidRDefault="00B068B6" w:rsidP="00B068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对医院在建科研项目进行项目基本信息、经费预算及经费支出的过程管理，能从多角度、多方式进行预算分析，对项目经费支出实现事前把关、事中审批、事后查询等管理。</w:t>
      </w:r>
    </w:p>
    <w:p w:rsidR="00B068B6" w:rsidRDefault="00B068B6" w:rsidP="00B068B6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主要功能如下：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项目信息维护</w:t>
      </w:r>
    </w:p>
    <w:p w:rsidR="00B068B6" w:rsidRDefault="00B068B6" w:rsidP="00B068B6">
      <w:pPr>
        <w:pStyle w:val="a5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由相关部门维护科研项目的基本信息。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经费来源预算管理</w:t>
      </w:r>
    </w:p>
    <w:p w:rsidR="00B068B6" w:rsidRDefault="00B068B6" w:rsidP="00B068B6">
      <w:pPr>
        <w:pStyle w:val="a5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由相关部门维护科研项目的经费来源预算信息。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经费来源预算调整</w:t>
      </w:r>
    </w:p>
    <w:p w:rsidR="00B068B6" w:rsidRDefault="00B068B6" w:rsidP="00B068B6">
      <w:pPr>
        <w:pStyle w:val="a5"/>
        <w:ind w:leftChars="610" w:left="1281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若项目</w:t>
      </w:r>
      <w:proofErr w:type="gramEnd"/>
      <w:r>
        <w:rPr>
          <w:rFonts w:hint="eastAsia"/>
          <w:sz w:val="28"/>
          <w:szCs w:val="28"/>
        </w:rPr>
        <w:t>开展过程中出现经费来源的追加（减），可由相关部门维护科研项目的经费来源调整信息。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经费支出预算管理</w:t>
      </w:r>
    </w:p>
    <w:p w:rsidR="00B068B6" w:rsidRDefault="00B068B6" w:rsidP="00B068B6">
      <w:pPr>
        <w:pStyle w:val="a5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由相关部门维护科研项目的经费支出预算信息。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经费支出预算调整</w:t>
      </w:r>
    </w:p>
    <w:p w:rsidR="00B068B6" w:rsidRDefault="00B068B6" w:rsidP="00B068B6">
      <w:pPr>
        <w:pStyle w:val="a5"/>
        <w:ind w:leftChars="610" w:left="1281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若项目</w:t>
      </w:r>
      <w:proofErr w:type="gramEnd"/>
      <w:r>
        <w:rPr>
          <w:rFonts w:hint="eastAsia"/>
          <w:sz w:val="28"/>
          <w:szCs w:val="28"/>
        </w:rPr>
        <w:t>开展过程中出现经费支出的追加（减），可由相关部门维护科研项目的经费支出调整信息。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经费来源到账管理</w:t>
      </w:r>
    </w:p>
    <w:p w:rsidR="00B068B6" w:rsidRDefault="00B068B6" w:rsidP="00B068B6">
      <w:pPr>
        <w:pStyle w:val="a5"/>
        <w:ind w:left="128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由相关部门维护科研项目的经费来源到账信息。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经费支出执行管理</w:t>
      </w:r>
    </w:p>
    <w:p w:rsidR="00B068B6" w:rsidRDefault="00B068B6" w:rsidP="00B068B6">
      <w:pPr>
        <w:pStyle w:val="a5"/>
        <w:ind w:leftChars="610" w:left="128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通过科研报销单，对科研项目的支出进行管理，可按经费来源、到账金额来进行支出的控制管理。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项目查询分析管理</w:t>
      </w:r>
    </w:p>
    <w:p w:rsidR="00B068B6" w:rsidRDefault="00B068B6" w:rsidP="00B068B6">
      <w:pPr>
        <w:pStyle w:val="a5"/>
        <w:ind w:leftChars="610" w:left="128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可按部门、负责人、立项部门等维度查询科研项目的基本信息及经费信息，并提供图表方式分析项目的数量、结构、执行进度等。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项目分类管理</w:t>
      </w:r>
    </w:p>
    <w:p w:rsidR="00B068B6" w:rsidRDefault="00B068B6" w:rsidP="00B068B6">
      <w:pPr>
        <w:pStyle w:val="a5"/>
        <w:ind w:leftChars="610" w:left="128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对科研项目的立项部门、经费来源、重要性、项目分类等信息进行规范化定义。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经费支出项目管理</w:t>
      </w:r>
    </w:p>
    <w:p w:rsidR="00B068B6" w:rsidRDefault="00B068B6" w:rsidP="00B068B6">
      <w:pPr>
        <w:pStyle w:val="a5"/>
        <w:ind w:leftChars="610" w:left="1281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对项目的支出内容进行项目定义。</w:t>
      </w:r>
    </w:p>
    <w:p w:rsidR="00B068B6" w:rsidRDefault="00B068B6" w:rsidP="00B068B6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项目</w:t>
      </w:r>
      <w:proofErr w:type="gramStart"/>
      <w:r>
        <w:rPr>
          <w:rFonts w:hint="eastAsia"/>
          <w:sz w:val="28"/>
          <w:szCs w:val="28"/>
        </w:rPr>
        <w:t>支出组</w:t>
      </w:r>
      <w:proofErr w:type="gramEnd"/>
      <w:r>
        <w:rPr>
          <w:rFonts w:hint="eastAsia"/>
          <w:sz w:val="28"/>
          <w:szCs w:val="28"/>
        </w:rPr>
        <w:t>套管理</w:t>
      </w:r>
    </w:p>
    <w:p w:rsidR="00630DF3" w:rsidRDefault="00B068B6" w:rsidP="00B068B6">
      <w:r>
        <w:rPr>
          <w:rFonts w:hint="eastAsia"/>
          <w:sz w:val="28"/>
          <w:szCs w:val="28"/>
        </w:rPr>
        <w:t>按照科研项目的立项部门及分类，自定义支出项目组套，用于快速定义项目的支出预算。</w:t>
      </w:r>
      <w:bookmarkStart w:id="0" w:name="_GoBack"/>
      <w:bookmarkEnd w:id="0"/>
    </w:p>
    <w:sectPr w:rsidR="0063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77" w:rsidRDefault="00CC2D77" w:rsidP="00B068B6">
      <w:r>
        <w:separator/>
      </w:r>
    </w:p>
  </w:endnote>
  <w:endnote w:type="continuationSeparator" w:id="0">
    <w:p w:rsidR="00CC2D77" w:rsidRDefault="00CC2D77" w:rsidP="00B0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77" w:rsidRDefault="00CC2D77" w:rsidP="00B068B6">
      <w:r>
        <w:separator/>
      </w:r>
    </w:p>
  </w:footnote>
  <w:footnote w:type="continuationSeparator" w:id="0">
    <w:p w:rsidR="00CC2D77" w:rsidRDefault="00CC2D77" w:rsidP="00B0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1E9"/>
    <w:multiLevelType w:val="multilevel"/>
    <w:tmpl w:val="037D71E9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2551411"/>
    <w:multiLevelType w:val="multilevel"/>
    <w:tmpl w:val="32551411"/>
    <w:lvl w:ilvl="0">
      <w:start w:val="1"/>
      <w:numFmt w:val="decimal"/>
      <w:lvlText w:val="%1、"/>
      <w:lvlJc w:val="left"/>
      <w:pPr>
        <w:ind w:left="456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45"/>
    <w:rsid w:val="002B3445"/>
    <w:rsid w:val="00630DF3"/>
    <w:rsid w:val="00B068B6"/>
    <w:rsid w:val="00CC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8B6"/>
    <w:rPr>
      <w:sz w:val="18"/>
      <w:szCs w:val="18"/>
    </w:rPr>
  </w:style>
  <w:style w:type="paragraph" w:styleId="a5">
    <w:name w:val="List Paragraph"/>
    <w:basedOn w:val="a"/>
    <w:uiPriority w:val="34"/>
    <w:qFormat/>
    <w:rsid w:val="00B068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6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68B6"/>
    <w:rPr>
      <w:sz w:val="18"/>
      <w:szCs w:val="18"/>
    </w:rPr>
  </w:style>
  <w:style w:type="paragraph" w:styleId="a5">
    <w:name w:val="List Paragraph"/>
    <w:basedOn w:val="a"/>
    <w:uiPriority w:val="34"/>
    <w:qFormat/>
    <w:rsid w:val="00B068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pc-hp</dc:creator>
  <cp:keywords/>
  <dc:description/>
  <cp:lastModifiedBy>pc-hp</cp:lastModifiedBy>
  <cp:revision>2</cp:revision>
  <dcterms:created xsi:type="dcterms:W3CDTF">2025-01-13T09:18:00Z</dcterms:created>
  <dcterms:modified xsi:type="dcterms:W3CDTF">2025-01-13T12:28:00Z</dcterms:modified>
</cp:coreProperties>
</file>